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D6F4" w14:textId="77777777" w:rsidR="008D3647" w:rsidRDefault="006F362E">
      <w:pPr>
        <w:pStyle w:val="a4"/>
      </w:pPr>
      <w:r>
        <w:t>ПУБЛИЧНАЯ ОФЕРТА</w:t>
      </w:r>
    </w:p>
    <w:p w14:paraId="18793AEA" w14:textId="77777777" w:rsidR="008D3647" w:rsidRDefault="008D3647">
      <w:pPr>
        <w:pStyle w:val="a3"/>
        <w:spacing w:before="8"/>
        <w:ind w:left="0"/>
        <w:rPr>
          <w:b/>
          <w:sz w:val="28"/>
        </w:rPr>
      </w:pPr>
    </w:p>
    <w:p w14:paraId="7DD5E88A" w14:textId="2B0E5816" w:rsidR="008D3647" w:rsidRDefault="006F362E">
      <w:pPr>
        <w:pStyle w:val="a3"/>
        <w:spacing w:before="1"/>
        <w:ind w:left="107" w:right="123"/>
        <w:jc w:val="center"/>
      </w:pPr>
      <w:r>
        <w:t xml:space="preserve">О ПОРЯДКЕ ПРИОБРЕТЕНИЯ И ИСПОЛЬЗОВАНИЯ ПОДАРОЧНЫХ </w:t>
      </w:r>
      <w:r w:rsidR="00795410">
        <w:t>КАРТ</w:t>
      </w:r>
    </w:p>
    <w:p w14:paraId="1246E58E" w14:textId="77777777" w:rsidR="008D3647" w:rsidRDefault="008D3647">
      <w:pPr>
        <w:pStyle w:val="a3"/>
        <w:spacing w:before="8"/>
        <w:ind w:left="0"/>
        <w:rPr>
          <w:sz w:val="28"/>
        </w:rPr>
      </w:pPr>
    </w:p>
    <w:p w14:paraId="44E12FF5" w14:textId="0E58624D" w:rsidR="008D3647" w:rsidRDefault="006F362E">
      <w:pPr>
        <w:pStyle w:val="a3"/>
        <w:ind w:left="105" w:right="123"/>
        <w:jc w:val="center"/>
      </w:pPr>
      <w:r>
        <w:t xml:space="preserve">(редакция от </w:t>
      </w:r>
      <w:r w:rsidR="00795410">
        <w:t>25 января 20</w:t>
      </w:r>
      <w:r w:rsidR="00795410" w:rsidRPr="004559D9">
        <w:t>2</w:t>
      </w:r>
      <w:r w:rsidR="00795410">
        <w:t xml:space="preserve">3 </w:t>
      </w:r>
      <w:r>
        <w:t>г.)</w:t>
      </w:r>
    </w:p>
    <w:p w14:paraId="0DF9ACC3" w14:textId="77777777" w:rsidR="008D3647" w:rsidRDefault="008D3647">
      <w:pPr>
        <w:pStyle w:val="a3"/>
        <w:ind w:left="0"/>
        <w:rPr>
          <w:sz w:val="24"/>
        </w:rPr>
      </w:pPr>
    </w:p>
    <w:p w14:paraId="3E6577C0" w14:textId="77777777" w:rsidR="008D3647" w:rsidRDefault="008D3647">
      <w:pPr>
        <w:pStyle w:val="a3"/>
        <w:spacing w:before="9"/>
        <w:ind w:left="0"/>
        <w:rPr>
          <w:sz w:val="29"/>
        </w:rPr>
      </w:pPr>
    </w:p>
    <w:p w14:paraId="55AFE275" w14:textId="416E3DDF" w:rsidR="008D3647" w:rsidRDefault="006F362E">
      <w:pPr>
        <w:pStyle w:val="a3"/>
        <w:spacing w:line="278" w:lineRule="auto"/>
        <w:ind w:right="118"/>
        <w:jc w:val="both"/>
      </w:pPr>
      <w:r>
        <w:rPr>
          <w:b/>
        </w:rPr>
        <w:t xml:space="preserve">«Продавец» </w:t>
      </w:r>
      <w:r>
        <w:t>– Общество с ограниченной ответственностью “</w:t>
      </w:r>
      <w:proofErr w:type="spellStart"/>
      <w:r w:rsidR="00191649">
        <w:t>Икстрим</w:t>
      </w:r>
      <w:proofErr w:type="spellEnd"/>
      <w:r>
        <w:t xml:space="preserve">” (ОГРН </w:t>
      </w:r>
      <w:r w:rsidR="00191649">
        <w:t>1137746535717</w:t>
      </w:r>
      <w:r>
        <w:t>, ИНН</w:t>
      </w:r>
      <w:r w:rsidR="00F01537">
        <w:t xml:space="preserve"> </w:t>
      </w:r>
      <w:r w:rsidR="00191649">
        <w:t>7723875857</w:t>
      </w:r>
      <w:r>
        <w:t xml:space="preserve">, г. Москва, </w:t>
      </w:r>
      <w:proofErr w:type="spellStart"/>
      <w:r w:rsidR="00460976">
        <w:t>вн.тер.г</w:t>
      </w:r>
      <w:proofErr w:type="spellEnd"/>
      <w:r w:rsidR="00460976">
        <w:t xml:space="preserve">. муниципальный округ Хорошево-Мневники, проезд Причальный д.2, пом. </w:t>
      </w:r>
      <w:r w:rsidR="00460976">
        <w:rPr>
          <w:lang w:val="en-US"/>
        </w:rPr>
        <w:t>XIX</w:t>
      </w:r>
      <w:r w:rsidR="00460976">
        <w:t>, 4 этаж, ком.</w:t>
      </w:r>
      <w:r w:rsidR="00191649">
        <w:t>3</w:t>
      </w:r>
      <w:r>
        <w:t>).</w:t>
      </w:r>
    </w:p>
    <w:p w14:paraId="7143A7F9" w14:textId="77777777" w:rsidR="008D3647" w:rsidRDefault="008D3647">
      <w:pPr>
        <w:pStyle w:val="a3"/>
        <w:spacing w:before="3"/>
        <w:ind w:left="0"/>
        <w:rPr>
          <w:sz w:val="25"/>
        </w:rPr>
      </w:pPr>
    </w:p>
    <w:p w14:paraId="4B8FE136" w14:textId="58116CDD" w:rsidR="008D3647" w:rsidRDefault="006F362E">
      <w:pPr>
        <w:pStyle w:val="a3"/>
        <w:spacing w:line="278" w:lineRule="auto"/>
        <w:ind w:right="116"/>
        <w:jc w:val="both"/>
      </w:pPr>
      <w:r>
        <w:rPr>
          <w:b/>
        </w:rPr>
        <w:t xml:space="preserve">«Подарочная карта» </w:t>
      </w:r>
      <w:r>
        <w:t xml:space="preserve">- </w:t>
      </w:r>
      <w:r w:rsidR="00795410" w:rsidRPr="00795410">
        <w:t xml:space="preserve"> пластиковая карта, содержащая штрих</w:t>
      </w:r>
      <w:r w:rsidR="0088707C" w:rsidRPr="00E82B47">
        <w:t>-</w:t>
      </w:r>
      <w:r w:rsidR="00795410" w:rsidRPr="00795410">
        <w:t>код, уникальный номер и основные условия использования, которая применяется для оплаты товара в магазинах сети Продавца</w:t>
      </w:r>
      <w:r w:rsidR="00795410">
        <w:t>.</w:t>
      </w:r>
      <w:r w:rsidR="00795410" w:rsidRPr="00795410">
        <w:t xml:space="preserve"> Не действует при оплате заказов из интернет-магазина Продавца</w:t>
      </w:r>
      <w:r w:rsidR="00795410">
        <w:t xml:space="preserve"> (</w:t>
      </w:r>
      <w:r w:rsidR="00795410" w:rsidRPr="00795410">
        <w:t>https://unode50.ru/</w:t>
      </w:r>
      <w:r w:rsidR="00795410">
        <w:t>).</w:t>
      </w:r>
    </w:p>
    <w:p w14:paraId="69BFA1DE" w14:textId="77777777" w:rsidR="008D3647" w:rsidRDefault="008D3647">
      <w:pPr>
        <w:pStyle w:val="a3"/>
        <w:spacing w:before="10"/>
        <w:ind w:left="0"/>
        <w:rPr>
          <w:sz w:val="24"/>
        </w:rPr>
      </w:pPr>
    </w:p>
    <w:p w14:paraId="77B1A5E6" w14:textId="77777777" w:rsidR="008D3647" w:rsidRDefault="006F362E">
      <w:pPr>
        <w:pStyle w:val="a3"/>
        <w:spacing w:before="1" w:line="276" w:lineRule="auto"/>
        <w:ind w:right="113"/>
        <w:jc w:val="both"/>
      </w:pPr>
      <w:r>
        <w:rPr>
          <w:b/>
        </w:rPr>
        <w:t xml:space="preserve">«Покупатель» </w:t>
      </w:r>
      <w:r>
        <w:t>- физическое лицо, выразившее свое согласие с условиями настоящей Оферты путем оплаты денежных средств Продавцу в сумме Номинала Подарочного сертификата (Акцепт Оферты).</w:t>
      </w:r>
    </w:p>
    <w:p w14:paraId="75366A1A" w14:textId="77777777" w:rsidR="008D3647" w:rsidRDefault="008D3647">
      <w:pPr>
        <w:pStyle w:val="a3"/>
        <w:spacing w:before="3"/>
        <w:ind w:left="0"/>
        <w:rPr>
          <w:sz w:val="25"/>
        </w:rPr>
      </w:pPr>
    </w:p>
    <w:p w14:paraId="439169E5" w14:textId="5B5E0F90" w:rsidR="008D3647" w:rsidRDefault="006F362E">
      <w:pPr>
        <w:spacing w:before="1" w:line="278" w:lineRule="auto"/>
        <w:ind w:left="100" w:right="115"/>
        <w:jc w:val="both"/>
      </w:pPr>
      <w:r>
        <w:rPr>
          <w:b/>
        </w:rPr>
        <w:t>«Номинал Подарочно</w:t>
      </w:r>
      <w:r w:rsidR="00795410">
        <w:rPr>
          <w:b/>
        </w:rPr>
        <w:t>й карты</w:t>
      </w:r>
      <w:r>
        <w:rPr>
          <w:b/>
        </w:rPr>
        <w:t xml:space="preserve">» </w:t>
      </w:r>
      <w:r>
        <w:t>– денежные средства, которые Покупатель оплатил Продавцу за приобретаем</w:t>
      </w:r>
      <w:r w:rsidR="00795410">
        <w:t>ую</w:t>
      </w:r>
      <w:r>
        <w:t xml:space="preserve"> Подарочн</w:t>
      </w:r>
      <w:r w:rsidR="00795410">
        <w:t>ую</w:t>
      </w:r>
      <w:r>
        <w:t xml:space="preserve"> </w:t>
      </w:r>
      <w:r w:rsidR="00795410">
        <w:t>карту</w:t>
      </w:r>
      <w:r>
        <w:t>.</w:t>
      </w:r>
      <w:r w:rsidR="00B872C9" w:rsidRPr="00B872C9">
        <w:t xml:space="preserve"> Денежный эквивалент номинала Подарочной карты не выплачивается.</w:t>
      </w:r>
    </w:p>
    <w:p w14:paraId="3C98592C" w14:textId="77777777" w:rsidR="008D3647" w:rsidRDefault="008D3647">
      <w:pPr>
        <w:pStyle w:val="a3"/>
        <w:spacing w:before="8"/>
        <w:ind w:left="0"/>
        <w:rPr>
          <w:sz w:val="24"/>
        </w:rPr>
      </w:pPr>
    </w:p>
    <w:p w14:paraId="3BA1C4CD" w14:textId="6682071B" w:rsidR="008D3647" w:rsidRDefault="006F362E">
      <w:pPr>
        <w:ind w:left="100"/>
        <w:jc w:val="both"/>
      </w:pPr>
      <w:r>
        <w:rPr>
          <w:b/>
        </w:rPr>
        <w:t xml:space="preserve">«Торговая сеть» </w:t>
      </w:r>
      <w:r>
        <w:t xml:space="preserve">– сеть магазинов </w:t>
      </w:r>
      <w:proofErr w:type="spellStart"/>
      <w:r w:rsidR="00FD0604">
        <w:rPr>
          <w:lang w:val="en-US"/>
        </w:rPr>
        <w:t>Unode</w:t>
      </w:r>
      <w:proofErr w:type="spellEnd"/>
      <w:r w:rsidR="00FD0604" w:rsidRPr="00FD0604">
        <w:t>50</w:t>
      </w:r>
      <w:r>
        <w:t>, принадлежащих Продавцу.</w:t>
      </w:r>
    </w:p>
    <w:p w14:paraId="4807C1D1" w14:textId="77777777" w:rsidR="008D3647" w:rsidRDefault="008D3647">
      <w:pPr>
        <w:pStyle w:val="a3"/>
        <w:spacing w:before="8"/>
        <w:ind w:left="0"/>
        <w:rPr>
          <w:sz w:val="28"/>
        </w:rPr>
      </w:pPr>
    </w:p>
    <w:p w14:paraId="4E87803F" w14:textId="77777777" w:rsidR="008D3647" w:rsidRDefault="008D3647">
      <w:pPr>
        <w:pStyle w:val="a3"/>
        <w:ind w:left="0"/>
        <w:rPr>
          <w:sz w:val="24"/>
        </w:rPr>
      </w:pPr>
    </w:p>
    <w:p w14:paraId="3F4FCF12" w14:textId="77777777" w:rsidR="008D3647" w:rsidRDefault="008D3647">
      <w:pPr>
        <w:pStyle w:val="a3"/>
        <w:ind w:left="0"/>
        <w:rPr>
          <w:sz w:val="30"/>
        </w:rPr>
      </w:pPr>
    </w:p>
    <w:p w14:paraId="73C7CBBD" w14:textId="4287FB74" w:rsidR="008D3647" w:rsidRDefault="006F362E">
      <w:pPr>
        <w:pStyle w:val="a5"/>
        <w:numPr>
          <w:ilvl w:val="0"/>
          <w:numId w:val="1"/>
        </w:numPr>
        <w:tabs>
          <w:tab w:val="left" w:pos="552"/>
        </w:tabs>
        <w:spacing w:line="278" w:lineRule="auto"/>
        <w:ind w:firstLine="0"/>
        <w:jc w:val="both"/>
      </w:pPr>
      <w:r>
        <w:t>Настоящая Публичная оферта устанавливает правила приобретения и использования в Торговой сети Подарочных</w:t>
      </w:r>
      <w:r>
        <w:rPr>
          <w:spacing w:val="-8"/>
        </w:rPr>
        <w:t xml:space="preserve"> </w:t>
      </w:r>
      <w:r w:rsidR="00795410">
        <w:t>карт</w:t>
      </w:r>
      <w:r>
        <w:t>.</w:t>
      </w:r>
    </w:p>
    <w:p w14:paraId="52E00892" w14:textId="75C65972" w:rsidR="008D3647" w:rsidRDefault="006F362E">
      <w:pPr>
        <w:pStyle w:val="a5"/>
        <w:numPr>
          <w:ilvl w:val="0"/>
          <w:numId w:val="1"/>
        </w:numPr>
        <w:tabs>
          <w:tab w:val="left" w:pos="362"/>
        </w:tabs>
        <w:spacing w:line="276" w:lineRule="auto"/>
        <w:ind w:right="114" w:firstLine="0"/>
        <w:jc w:val="both"/>
      </w:pPr>
      <w:r>
        <w:t>Держатель Подарочно</w:t>
      </w:r>
      <w:r w:rsidR="00795410">
        <w:t>й карты</w:t>
      </w:r>
      <w:r>
        <w:t xml:space="preserve"> полностью принимает все условия Оферты и обязуется самостоятельно знакомиться со всеми изменениями, которые могут вноситься Продавцом в любое</w:t>
      </w:r>
      <w:r>
        <w:rPr>
          <w:spacing w:val="-9"/>
        </w:rPr>
        <w:t xml:space="preserve"> </w:t>
      </w:r>
      <w:r>
        <w:t>время.</w:t>
      </w:r>
    </w:p>
    <w:p w14:paraId="77B5AD11" w14:textId="37821089" w:rsidR="008D3647" w:rsidRDefault="006F362E">
      <w:pPr>
        <w:pStyle w:val="a5"/>
        <w:numPr>
          <w:ilvl w:val="0"/>
          <w:numId w:val="1"/>
        </w:numPr>
        <w:tabs>
          <w:tab w:val="left" w:pos="413"/>
        </w:tabs>
        <w:spacing w:line="276" w:lineRule="auto"/>
        <w:ind w:right="118" w:firstLine="0"/>
        <w:jc w:val="both"/>
      </w:pPr>
      <w:r>
        <w:t>Покупатель обязуется оплатить Продавцу денежные средства, в сумме равной Номиналу Подарочно</w:t>
      </w:r>
      <w:r w:rsidR="00795410">
        <w:t>й карты</w:t>
      </w:r>
      <w:r>
        <w:t xml:space="preserve">, которые являются предоплатой за товары и услуги, которые Покупатель (либо предъявитель </w:t>
      </w:r>
      <w:r w:rsidR="00795410">
        <w:t>карты</w:t>
      </w:r>
      <w:r>
        <w:t>) приобретет в</w:t>
      </w:r>
      <w:r>
        <w:rPr>
          <w:spacing w:val="-28"/>
        </w:rPr>
        <w:t xml:space="preserve"> </w:t>
      </w:r>
      <w:r>
        <w:t>будущем</w:t>
      </w:r>
      <w:r w:rsidR="00795410">
        <w:t>.</w:t>
      </w:r>
    </w:p>
    <w:p w14:paraId="0FBD51D3" w14:textId="7237C645" w:rsidR="008D3647" w:rsidRDefault="006F362E">
      <w:pPr>
        <w:pStyle w:val="a5"/>
        <w:numPr>
          <w:ilvl w:val="0"/>
          <w:numId w:val="1"/>
        </w:numPr>
        <w:tabs>
          <w:tab w:val="left" w:pos="482"/>
        </w:tabs>
        <w:spacing w:line="276" w:lineRule="auto"/>
        <w:ind w:right="116" w:firstLine="0"/>
        <w:jc w:val="both"/>
      </w:pPr>
      <w:r>
        <w:t>Минимальный Номинал Подарочно</w:t>
      </w:r>
      <w:r w:rsidR="00795410">
        <w:t>й карты</w:t>
      </w:r>
      <w:r>
        <w:t>– 500 (пятьсот) рублей, максимальный Номинал Подарочно</w:t>
      </w:r>
      <w:r w:rsidR="00795410">
        <w:t>й карты</w:t>
      </w:r>
      <w:r>
        <w:t xml:space="preserve">– </w:t>
      </w:r>
      <w:r w:rsidR="00EE092A">
        <w:t>5</w:t>
      </w:r>
      <w:r>
        <w:t>00 000 (</w:t>
      </w:r>
      <w:r w:rsidR="00EE092A">
        <w:t>пятьсот</w:t>
      </w:r>
      <w:r>
        <w:t xml:space="preserve"> тысяч)</w:t>
      </w:r>
      <w:r>
        <w:rPr>
          <w:spacing w:val="-23"/>
        </w:rPr>
        <w:t xml:space="preserve"> </w:t>
      </w:r>
      <w:r>
        <w:t>рублей.</w:t>
      </w:r>
    </w:p>
    <w:p w14:paraId="436D5196" w14:textId="10552F81" w:rsidR="000D7CAB" w:rsidRDefault="000D7CAB">
      <w:pPr>
        <w:pStyle w:val="a5"/>
        <w:numPr>
          <w:ilvl w:val="0"/>
          <w:numId w:val="1"/>
        </w:numPr>
        <w:tabs>
          <w:tab w:val="left" w:pos="482"/>
        </w:tabs>
        <w:spacing w:line="276" w:lineRule="auto"/>
        <w:ind w:right="116" w:firstLine="0"/>
        <w:jc w:val="both"/>
      </w:pPr>
      <w:r>
        <w:t xml:space="preserve">Подарочные карты приобретаются и используются в розничных магазинах сети Продавца в городах Москва и Санкт-Петербург. </w:t>
      </w:r>
    </w:p>
    <w:p w14:paraId="6CF8CDD0" w14:textId="60BE2B44" w:rsidR="008D3647" w:rsidRDefault="006F362E">
      <w:pPr>
        <w:pStyle w:val="a5"/>
        <w:numPr>
          <w:ilvl w:val="0"/>
          <w:numId w:val="1"/>
        </w:numPr>
        <w:tabs>
          <w:tab w:val="left" w:pos="401"/>
        </w:tabs>
        <w:spacing w:line="276" w:lineRule="auto"/>
        <w:ind w:firstLine="0"/>
        <w:jc w:val="both"/>
      </w:pPr>
      <w:r>
        <w:t>При оплате товаров и услуг посредством Подарочно</w:t>
      </w:r>
      <w:r w:rsidR="00795410">
        <w:t>й карты</w:t>
      </w:r>
      <w:r>
        <w:t xml:space="preserve"> начисление баллов производится в соответствии с правилами бонусной программы</w:t>
      </w:r>
      <w:r>
        <w:rPr>
          <w:spacing w:val="-19"/>
        </w:rPr>
        <w:t xml:space="preserve"> </w:t>
      </w:r>
      <w:r>
        <w:t>Продавца.</w:t>
      </w:r>
    </w:p>
    <w:p w14:paraId="1FFC8D51" w14:textId="7A8EC69C" w:rsidR="008D3647" w:rsidRDefault="006F362E">
      <w:pPr>
        <w:pStyle w:val="a5"/>
        <w:numPr>
          <w:ilvl w:val="0"/>
          <w:numId w:val="1"/>
        </w:numPr>
        <w:tabs>
          <w:tab w:val="left" w:pos="453"/>
        </w:tabs>
        <w:spacing w:line="276" w:lineRule="auto"/>
        <w:ind w:right="119" w:firstLine="0"/>
        <w:jc w:val="both"/>
      </w:pPr>
      <w:r>
        <w:t>При приобретении Подарочно</w:t>
      </w:r>
      <w:r w:rsidR="00795410">
        <w:t>й карты</w:t>
      </w:r>
      <w:r>
        <w:t xml:space="preserve"> не производится начисление и списание баллов по бонусной программе</w:t>
      </w:r>
      <w:r>
        <w:rPr>
          <w:spacing w:val="-7"/>
        </w:rPr>
        <w:t xml:space="preserve"> </w:t>
      </w:r>
      <w:r>
        <w:t>Продавца.</w:t>
      </w:r>
    </w:p>
    <w:p w14:paraId="36C60D81" w14:textId="77777777" w:rsidR="008D3647" w:rsidRDefault="008D3647">
      <w:pPr>
        <w:spacing w:line="276" w:lineRule="auto"/>
        <w:jc w:val="both"/>
        <w:sectPr w:rsidR="008D3647">
          <w:type w:val="continuous"/>
          <w:pgSz w:w="11910" w:h="16840"/>
          <w:pgMar w:top="620" w:right="1320" w:bottom="280" w:left="1340" w:header="720" w:footer="720" w:gutter="0"/>
          <w:cols w:space="720"/>
        </w:sectPr>
      </w:pPr>
    </w:p>
    <w:p w14:paraId="28A057BF" w14:textId="526658FD" w:rsidR="008D3647" w:rsidRDefault="006F362E" w:rsidP="00795410">
      <w:pPr>
        <w:pStyle w:val="a5"/>
        <w:numPr>
          <w:ilvl w:val="0"/>
          <w:numId w:val="1"/>
        </w:numPr>
        <w:tabs>
          <w:tab w:val="left" w:pos="350"/>
        </w:tabs>
        <w:spacing w:before="1" w:line="276" w:lineRule="auto"/>
        <w:ind w:right="118" w:firstLine="0"/>
        <w:jc w:val="both"/>
      </w:pPr>
      <w:r>
        <w:lastRenderedPageBreak/>
        <w:t>Покупатель вправе передать Подарочн</w:t>
      </w:r>
      <w:r w:rsidR="00795410">
        <w:t>ую карту</w:t>
      </w:r>
      <w:r>
        <w:t xml:space="preserve"> другому лицу, которое вправе использовать его на условиях настоящей</w:t>
      </w:r>
      <w:r>
        <w:rPr>
          <w:spacing w:val="-6"/>
        </w:rPr>
        <w:t xml:space="preserve"> </w:t>
      </w:r>
      <w:r>
        <w:t>оферты.</w:t>
      </w:r>
    </w:p>
    <w:p w14:paraId="2A52FCA0" w14:textId="0EADB5E8" w:rsidR="008D3647" w:rsidRDefault="006F362E" w:rsidP="00795410">
      <w:pPr>
        <w:pStyle w:val="a5"/>
        <w:numPr>
          <w:ilvl w:val="0"/>
          <w:numId w:val="1"/>
        </w:numPr>
        <w:tabs>
          <w:tab w:val="left" w:pos="398"/>
        </w:tabs>
        <w:spacing w:line="276" w:lineRule="auto"/>
        <w:ind w:right="118" w:firstLine="0"/>
        <w:jc w:val="both"/>
      </w:pPr>
      <w:r>
        <w:t>В случае утраты Подарочн</w:t>
      </w:r>
      <w:r w:rsidR="00795410">
        <w:t>ая карта</w:t>
      </w:r>
      <w:r>
        <w:t xml:space="preserve"> не подлежит восстановлению, остаток денежных средств на счете Покупателю не</w:t>
      </w:r>
      <w:r>
        <w:rPr>
          <w:spacing w:val="-12"/>
        </w:rPr>
        <w:t xml:space="preserve"> </w:t>
      </w:r>
      <w:r>
        <w:t>возвращается.</w:t>
      </w:r>
      <w:r w:rsidR="005447A6" w:rsidRPr="005447A6">
        <w:t xml:space="preserve"> Продавец ответственности за несанкционированное использование Подарочной карт</w:t>
      </w:r>
      <w:r w:rsidR="003A3B29">
        <w:t>ы</w:t>
      </w:r>
      <w:r w:rsidR="005447A6" w:rsidRPr="005447A6">
        <w:t xml:space="preserve"> не несет, поскольку они обслуживаются в режиме на предъявителя и не являются именными.</w:t>
      </w:r>
    </w:p>
    <w:p w14:paraId="6F9FF4DA" w14:textId="610106DE" w:rsidR="008D3647" w:rsidRDefault="006F362E" w:rsidP="00795410">
      <w:pPr>
        <w:pStyle w:val="a5"/>
        <w:numPr>
          <w:ilvl w:val="0"/>
          <w:numId w:val="1"/>
        </w:numPr>
        <w:tabs>
          <w:tab w:val="left" w:pos="470"/>
        </w:tabs>
        <w:spacing w:line="252" w:lineRule="exact"/>
        <w:ind w:left="469" w:right="0" w:hanging="370"/>
        <w:jc w:val="both"/>
      </w:pPr>
      <w:r>
        <w:t xml:space="preserve">Срок </w:t>
      </w:r>
      <w:r w:rsidR="000D7CAB">
        <w:t>действия подарочно</w:t>
      </w:r>
      <w:r w:rsidR="00795410">
        <w:t>й карты</w:t>
      </w:r>
      <w:r>
        <w:t xml:space="preserve"> составляет </w:t>
      </w:r>
      <w:r w:rsidR="004559D9" w:rsidRPr="004559D9">
        <w:t>2</w:t>
      </w:r>
      <w:r>
        <w:t xml:space="preserve"> (</w:t>
      </w:r>
      <w:r w:rsidR="004559D9">
        <w:t>два</w:t>
      </w:r>
      <w:r>
        <w:t>)</w:t>
      </w:r>
      <w:r>
        <w:rPr>
          <w:spacing w:val="-16"/>
        </w:rPr>
        <w:t xml:space="preserve"> </w:t>
      </w:r>
      <w:r>
        <w:t>год</w:t>
      </w:r>
      <w:r w:rsidR="004559D9">
        <w:t>а</w:t>
      </w:r>
      <w:r w:rsidR="00502C86">
        <w:t xml:space="preserve"> со дня приобретения</w:t>
      </w:r>
      <w:r>
        <w:t>.</w:t>
      </w:r>
    </w:p>
    <w:p w14:paraId="668140DC" w14:textId="7F71516E" w:rsidR="008D3647" w:rsidRDefault="006F362E" w:rsidP="00795410">
      <w:pPr>
        <w:pStyle w:val="a5"/>
        <w:numPr>
          <w:ilvl w:val="0"/>
          <w:numId w:val="1"/>
        </w:numPr>
        <w:tabs>
          <w:tab w:val="left" w:pos="533"/>
        </w:tabs>
        <w:spacing w:before="38" w:line="276" w:lineRule="auto"/>
        <w:ind w:firstLine="0"/>
        <w:jc w:val="both"/>
      </w:pPr>
      <w:r>
        <w:t xml:space="preserve">Для оплаты товаров и услуг могут быть использованы несколько Подарочных </w:t>
      </w:r>
      <w:r w:rsidR="00795410">
        <w:t>карт</w:t>
      </w:r>
      <w:r>
        <w:t>, номиналы которых</w:t>
      </w:r>
      <w:r>
        <w:rPr>
          <w:spacing w:val="-4"/>
        </w:rPr>
        <w:t xml:space="preserve"> </w:t>
      </w:r>
      <w:r>
        <w:t>суммируются.</w:t>
      </w:r>
    </w:p>
    <w:p w14:paraId="07A226E5" w14:textId="394DE08C" w:rsidR="008D3647" w:rsidRDefault="006F362E" w:rsidP="00795410">
      <w:pPr>
        <w:pStyle w:val="a5"/>
        <w:numPr>
          <w:ilvl w:val="0"/>
          <w:numId w:val="1"/>
        </w:numPr>
        <w:tabs>
          <w:tab w:val="left" w:pos="470"/>
        </w:tabs>
        <w:spacing w:before="1"/>
        <w:ind w:left="469" w:right="0" w:hanging="370"/>
        <w:jc w:val="both"/>
      </w:pPr>
      <w:r>
        <w:t>Подарочн</w:t>
      </w:r>
      <w:r w:rsidR="00795410">
        <w:t>ая карта</w:t>
      </w:r>
      <w:r>
        <w:t xml:space="preserve"> может быть использован</w:t>
      </w:r>
      <w:r w:rsidR="00795410">
        <w:t>а</w:t>
      </w:r>
      <w:r>
        <w:t xml:space="preserve"> несколько</w:t>
      </w:r>
      <w:r>
        <w:rPr>
          <w:spacing w:val="-13"/>
        </w:rPr>
        <w:t xml:space="preserve"> </w:t>
      </w:r>
      <w:r>
        <w:t>раз.</w:t>
      </w:r>
    </w:p>
    <w:p w14:paraId="72BAD30A" w14:textId="17D90F6D" w:rsidR="008D3647" w:rsidRDefault="006F362E" w:rsidP="00E82B47">
      <w:pPr>
        <w:pStyle w:val="a5"/>
        <w:numPr>
          <w:ilvl w:val="0"/>
          <w:numId w:val="1"/>
        </w:numPr>
        <w:tabs>
          <w:tab w:val="left" w:pos="616"/>
          <w:tab w:val="left" w:pos="617"/>
          <w:tab w:val="left" w:pos="1228"/>
          <w:tab w:val="left" w:pos="2149"/>
          <w:tab w:val="left" w:pos="3216"/>
          <w:tab w:val="left" w:pos="3547"/>
          <w:tab w:val="left" w:pos="4324"/>
          <w:tab w:val="left" w:pos="5752"/>
          <w:tab w:val="left" w:pos="6534"/>
          <w:tab w:val="left" w:pos="7791"/>
        </w:tabs>
        <w:spacing w:before="37" w:line="276" w:lineRule="auto"/>
        <w:ind w:right="118" w:firstLine="0"/>
        <w:jc w:val="both"/>
      </w:pPr>
      <w:r>
        <w:t>При</w:t>
      </w:r>
      <w:r>
        <w:tab/>
        <w:t>оплате</w:t>
      </w:r>
      <w:r>
        <w:tab/>
        <w:t>Товаров</w:t>
      </w:r>
      <w:r>
        <w:tab/>
        <w:t>и</w:t>
      </w:r>
      <w:r>
        <w:tab/>
        <w:t>Услуг</w:t>
      </w:r>
      <w:r>
        <w:tab/>
        <w:t>стоимостью</w:t>
      </w:r>
      <w:r>
        <w:tab/>
        <w:t>выше</w:t>
      </w:r>
      <w:r>
        <w:tab/>
        <w:t>Номинала</w:t>
      </w:r>
      <w:r>
        <w:tab/>
      </w:r>
      <w:r w:rsidR="00795410">
        <w:rPr>
          <w:spacing w:val="-3"/>
        </w:rPr>
        <w:t xml:space="preserve">Подарочной </w:t>
      </w:r>
      <w:r w:rsidR="00795410">
        <w:t>карты</w:t>
      </w:r>
      <w:r>
        <w:t>, разница доплачивается</w:t>
      </w:r>
      <w:r>
        <w:rPr>
          <w:spacing w:val="-5"/>
        </w:rPr>
        <w:t xml:space="preserve"> </w:t>
      </w:r>
      <w:r>
        <w:t>Покупателем.</w:t>
      </w:r>
    </w:p>
    <w:p w14:paraId="043F1B26" w14:textId="7D319240" w:rsidR="008D3647" w:rsidRDefault="006F362E" w:rsidP="00E82B47">
      <w:pPr>
        <w:pStyle w:val="a5"/>
        <w:numPr>
          <w:ilvl w:val="0"/>
          <w:numId w:val="1"/>
        </w:numPr>
        <w:tabs>
          <w:tab w:val="left" w:pos="576"/>
        </w:tabs>
        <w:spacing w:line="278" w:lineRule="auto"/>
        <w:ind w:right="118" w:firstLine="0"/>
        <w:jc w:val="both"/>
      </w:pPr>
      <w:r>
        <w:t>Подарочн</w:t>
      </w:r>
      <w:r w:rsidR="00795410">
        <w:t>ая карта</w:t>
      </w:r>
      <w:r>
        <w:t xml:space="preserve"> не пополняется денежными средствами после его приобретения.</w:t>
      </w:r>
    </w:p>
    <w:p w14:paraId="49A12580" w14:textId="551F32C8" w:rsidR="00997A5E" w:rsidRDefault="00997A5E" w:rsidP="00E82B47">
      <w:pPr>
        <w:pStyle w:val="a5"/>
        <w:numPr>
          <w:ilvl w:val="0"/>
          <w:numId w:val="1"/>
        </w:numPr>
        <w:tabs>
          <w:tab w:val="left" w:pos="504"/>
        </w:tabs>
        <w:spacing w:line="276" w:lineRule="auto"/>
        <w:ind w:firstLine="0"/>
        <w:jc w:val="both"/>
      </w:pPr>
      <w:r w:rsidRPr="00997A5E">
        <w:t>При возврате товара, купленного с использованием номинала Подарочной карты, денежными средствами возвращаются только уплаченные наличными или с использованием платежных карт средства. Денежный эквивалент Подарочной карты не предоставляется. Производится повторная выдача погашенной Подарочной карты</w:t>
      </w:r>
      <w:r>
        <w:t>.</w:t>
      </w:r>
      <w:r w:rsidR="005447A6" w:rsidRPr="005447A6">
        <w:t xml:space="preserve"> Подарочная карта не принима</w:t>
      </w:r>
      <w:r w:rsidR="003A3B29">
        <w:t>е</w:t>
      </w:r>
      <w:r w:rsidR="005447A6" w:rsidRPr="005447A6">
        <w:t>тся к оплате при приобретении новых (иных Подарочных карт).</w:t>
      </w:r>
    </w:p>
    <w:p w14:paraId="1A94BCE6" w14:textId="052D10DB" w:rsidR="00482EBB" w:rsidRDefault="00482EBB" w:rsidP="00482EBB">
      <w:pPr>
        <w:pStyle w:val="a5"/>
        <w:numPr>
          <w:ilvl w:val="0"/>
          <w:numId w:val="1"/>
        </w:numPr>
        <w:tabs>
          <w:tab w:val="left" w:pos="504"/>
        </w:tabs>
        <w:spacing w:line="276" w:lineRule="auto"/>
        <w:ind w:firstLine="0"/>
        <w:jc w:val="both"/>
      </w:pPr>
      <w:r w:rsidRPr="00482EBB">
        <w:t xml:space="preserve">В случае возникновения претензий или обращений по вопросам, связанным с использованием Подарочных сертификатов, Держатель подарочного сертификата вправе направить соответствующее Заявление/Претензию в адрес Продавца. Срок ответа на Заявление/Претензию Держателя подарочного сертификата составляет 10 </w:t>
      </w:r>
      <w:r w:rsidR="00B735EA" w:rsidRPr="00B735EA">
        <w:t>рабочих дней со дня предъявления соответствующего требования.</w:t>
      </w:r>
    </w:p>
    <w:p w14:paraId="37E7B80A" w14:textId="77777777" w:rsidR="008D3647" w:rsidRDefault="008D3647">
      <w:pPr>
        <w:pStyle w:val="a3"/>
        <w:spacing w:before="11"/>
        <w:ind w:left="0"/>
        <w:rPr>
          <w:sz w:val="24"/>
        </w:rPr>
      </w:pPr>
    </w:p>
    <w:p w14:paraId="4F8C300C" w14:textId="77777777" w:rsidR="008D3647" w:rsidRDefault="006F362E">
      <w:pPr>
        <w:pStyle w:val="a3"/>
        <w:spacing w:line="276" w:lineRule="auto"/>
        <w:ind w:left="2020" w:right="207" w:hanging="1820"/>
      </w:pPr>
      <w:r>
        <w:t>Разъяснения по вопросам использования подарочных сертификатов можно получить по телефону контактного центра - 8-800-700-31-10</w:t>
      </w:r>
    </w:p>
    <w:sectPr w:rsidR="008D3647">
      <w:pgSz w:w="11910" w:h="16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60BF7"/>
    <w:multiLevelType w:val="hybridMultilevel"/>
    <w:tmpl w:val="8C3EBB40"/>
    <w:lvl w:ilvl="0" w:tplc="F64ECED0">
      <w:start w:val="1"/>
      <w:numFmt w:val="decimal"/>
      <w:lvlText w:val="%1."/>
      <w:lvlJc w:val="left"/>
      <w:pPr>
        <w:ind w:left="100" w:hanging="45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1" w:tplc="A644F1DE">
      <w:numFmt w:val="bullet"/>
      <w:lvlText w:val="•"/>
      <w:lvlJc w:val="left"/>
      <w:pPr>
        <w:ind w:left="1014" w:hanging="451"/>
      </w:pPr>
      <w:rPr>
        <w:rFonts w:hint="default"/>
        <w:lang w:val="ru-RU" w:eastAsia="en-US" w:bidi="ar-SA"/>
      </w:rPr>
    </w:lvl>
    <w:lvl w:ilvl="2" w:tplc="6D48C552">
      <w:numFmt w:val="bullet"/>
      <w:lvlText w:val="•"/>
      <w:lvlJc w:val="left"/>
      <w:pPr>
        <w:ind w:left="1929" w:hanging="451"/>
      </w:pPr>
      <w:rPr>
        <w:rFonts w:hint="default"/>
        <w:lang w:val="ru-RU" w:eastAsia="en-US" w:bidi="ar-SA"/>
      </w:rPr>
    </w:lvl>
    <w:lvl w:ilvl="3" w:tplc="77708214">
      <w:numFmt w:val="bullet"/>
      <w:lvlText w:val="•"/>
      <w:lvlJc w:val="left"/>
      <w:pPr>
        <w:ind w:left="2844" w:hanging="451"/>
      </w:pPr>
      <w:rPr>
        <w:rFonts w:hint="default"/>
        <w:lang w:val="ru-RU" w:eastAsia="en-US" w:bidi="ar-SA"/>
      </w:rPr>
    </w:lvl>
    <w:lvl w:ilvl="4" w:tplc="DE60B096">
      <w:numFmt w:val="bullet"/>
      <w:lvlText w:val="•"/>
      <w:lvlJc w:val="left"/>
      <w:pPr>
        <w:ind w:left="3759" w:hanging="451"/>
      </w:pPr>
      <w:rPr>
        <w:rFonts w:hint="default"/>
        <w:lang w:val="ru-RU" w:eastAsia="en-US" w:bidi="ar-SA"/>
      </w:rPr>
    </w:lvl>
    <w:lvl w:ilvl="5" w:tplc="EE6E8338">
      <w:numFmt w:val="bullet"/>
      <w:lvlText w:val="•"/>
      <w:lvlJc w:val="left"/>
      <w:pPr>
        <w:ind w:left="4674" w:hanging="451"/>
      </w:pPr>
      <w:rPr>
        <w:rFonts w:hint="default"/>
        <w:lang w:val="ru-RU" w:eastAsia="en-US" w:bidi="ar-SA"/>
      </w:rPr>
    </w:lvl>
    <w:lvl w:ilvl="6" w:tplc="68BEDD30">
      <w:numFmt w:val="bullet"/>
      <w:lvlText w:val="•"/>
      <w:lvlJc w:val="left"/>
      <w:pPr>
        <w:ind w:left="5589" w:hanging="451"/>
      </w:pPr>
      <w:rPr>
        <w:rFonts w:hint="default"/>
        <w:lang w:val="ru-RU" w:eastAsia="en-US" w:bidi="ar-SA"/>
      </w:rPr>
    </w:lvl>
    <w:lvl w:ilvl="7" w:tplc="34A4EFE8">
      <w:numFmt w:val="bullet"/>
      <w:lvlText w:val="•"/>
      <w:lvlJc w:val="left"/>
      <w:pPr>
        <w:ind w:left="6504" w:hanging="451"/>
      </w:pPr>
      <w:rPr>
        <w:rFonts w:hint="default"/>
        <w:lang w:val="ru-RU" w:eastAsia="en-US" w:bidi="ar-SA"/>
      </w:rPr>
    </w:lvl>
    <w:lvl w:ilvl="8" w:tplc="1B840DB8">
      <w:numFmt w:val="bullet"/>
      <w:lvlText w:val="•"/>
      <w:lvlJc w:val="left"/>
      <w:pPr>
        <w:ind w:left="7419" w:hanging="451"/>
      </w:pPr>
      <w:rPr>
        <w:rFonts w:hint="default"/>
        <w:lang w:val="ru-RU" w:eastAsia="en-US" w:bidi="ar-SA"/>
      </w:rPr>
    </w:lvl>
  </w:abstractNum>
  <w:num w:numId="1" w16cid:durableId="42580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47"/>
    <w:rsid w:val="000D7CAB"/>
    <w:rsid w:val="00135D16"/>
    <w:rsid w:val="0014389D"/>
    <w:rsid w:val="0017691B"/>
    <w:rsid w:val="00191649"/>
    <w:rsid w:val="002D5CFE"/>
    <w:rsid w:val="003A3B29"/>
    <w:rsid w:val="004559D9"/>
    <w:rsid w:val="0045648E"/>
    <w:rsid w:val="00460976"/>
    <w:rsid w:val="00482EBB"/>
    <w:rsid w:val="00502C86"/>
    <w:rsid w:val="005447A6"/>
    <w:rsid w:val="006F362E"/>
    <w:rsid w:val="00795410"/>
    <w:rsid w:val="0088707C"/>
    <w:rsid w:val="008A1A6B"/>
    <w:rsid w:val="008D3647"/>
    <w:rsid w:val="00916D5F"/>
    <w:rsid w:val="00997A5E"/>
    <w:rsid w:val="00B735EA"/>
    <w:rsid w:val="00B872C9"/>
    <w:rsid w:val="00BF78E9"/>
    <w:rsid w:val="00E82B47"/>
    <w:rsid w:val="00EE092A"/>
    <w:rsid w:val="00F01537"/>
    <w:rsid w:val="00F50EBC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DDF4"/>
  <w15:docId w15:val="{0A98ADD1-C293-ED4E-BD5B-0ACBF1D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Title"/>
    <w:basedOn w:val="a"/>
    <w:uiPriority w:val="10"/>
    <w:qFormat/>
    <w:pPr>
      <w:spacing w:before="69"/>
      <w:ind w:left="107" w:right="122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100" w:righ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rsid w:val="00795410"/>
    <w:pPr>
      <w:widowControl/>
      <w:autoSpaceDE/>
      <w:autoSpaceDN/>
    </w:pPr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Syrovyatkina</dc:creator>
  <cp:lastModifiedBy>Darya Fadeeva</cp:lastModifiedBy>
  <cp:revision>2</cp:revision>
  <dcterms:created xsi:type="dcterms:W3CDTF">2023-10-09T07:55:00Z</dcterms:created>
  <dcterms:modified xsi:type="dcterms:W3CDTF">2023-10-09T07:55:00Z</dcterms:modified>
</cp:coreProperties>
</file>